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D97D5E" w:rsidP="00D97D5E">
      <w:pPr>
        <w:pStyle w:val="a3"/>
        <w:numPr>
          <w:ilvl w:val="0"/>
          <w:numId w:val="1"/>
        </w:numPr>
      </w:pPr>
      <w:r>
        <w:t>Э. Хемингуэй «Старик и море». Подготовить устный рассказ «Как складываются отношения ребенка  и старого человека</w:t>
      </w:r>
      <w:bookmarkStart w:id="0" w:name="_GoBack"/>
      <w:bookmarkEnd w:id="0"/>
      <w:r>
        <w:t>».</w:t>
      </w:r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9B3"/>
    <w:multiLevelType w:val="hybridMultilevel"/>
    <w:tmpl w:val="6BF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A"/>
    <w:rsid w:val="00081F6B"/>
    <w:rsid w:val="00C337AA"/>
    <w:rsid w:val="00D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2021-04-22T11:29:00Z</dcterms:created>
  <dcterms:modified xsi:type="dcterms:W3CDTF">2021-04-22T11:31:00Z</dcterms:modified>
</cp:coreProperties>
</file>