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2" w:rsidRPr="00616293" w:rsidRDefault="00616293" w:rsidP="00616293">
      <w:pPr>
        <w:pStyle w:val="a3"/>
        <w:numPr>
          <w:ilvl w:val="0"/>
          <w:numId w:val="1"/>
        </w:numPr>
      </w:pPr>
      <w:r>
        <w:t>Прочитать сказки М.Е.Салтыкова-Щедрина «Премудрый пескарь», «Как  один мужик двух генералов прокормил», «Дикий помещик».</w:t>
      </w:r>
      <w:bookmarkStart w:id="0" w:name="_GoBack"/>
      <w:bookmarkEnd w:id="0"/>
    </w:p>
    <w:sectPr w:rsidR="00CE7912" w:rsidRPr="0061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142"/>
    <w:multiLevelType w:val="hybridMultilevel"/>
    <w:tmpl w:val="174A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B1"/>
    <w:rsid w:val="00616293"/>
    <w:rsid w:val="006874B1"/>
    <w:rsid w:val="00C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2021-04-16T11:04:00Z</dcterms:created>
  <dcterms:modified xsi:type="dcterms:W3CDTF">2021-04-16T11:06:00Z</dcterms:modified>
</cp:coreProperties>
</file>