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32" w:rsidRPr="00C12B32" w:rsidRDefault="00C12B32" w:rsidP="00C12B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 xml:space="preserve"> Заходи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>безпеки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 xml:space="preserve"> при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>проведенні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>рятувальних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>інших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>невідкладних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>робіт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99CC00"/>
          <w:sz w:val="27"/>
          <w:szCs w:val="27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2B32" w:rsidRPr="00C12B32" w:rsidRDefault="00C12B32" w:rsidP="00C12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Запитання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 для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перевірки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домашнього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завдання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</w:t>
      </w:r>
      <w:hyperlink r:id="rId5" w:history="1"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4"/>
            <w:szCs w:val="24"/>
            <w:u w:val="single"/>
            <w:lang w:eastAsia="ru-RU"/>
          </w:rPr>
          <w:t>1</w:t>
        </w:r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. Для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чого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проводиться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повна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санітарна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обробка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.</w:t>
        </w:r>
      </w:hyperlink>
    </w:p>
    <w:p w:rsidR="00C12B32" w:rsidRPr="00C12B32" w:rsidRDefault="00C12B32" w:rsidP="00C12B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</w:t>
      </w:r>
      <w:hyperlink r:id="rId6" w:history="1"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4"/>
            <w:szCs w:val="24"/>
            <w:u w:val="single"/>
            <w:lang w:eastAsia="ru-RU"/>
          </w:rPr>
          <w:t>2. 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Що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таке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дегазація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.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Який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порядок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її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проведення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.</w:t>
        </w:r>
      </w:hyperlink>
    </w:p>
    <w:p w:rsidR="00C12B32" w:rsidRPr="00C12B32" w:rsidRDefault="00C12B32" w:rsidP="00C12B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FFCC00"/>
          <w:sz w:val="24"/>
          <w:szCs w:val="24"/>
          <w:lang w:eastAsia="ru-RU"/>
        </w:rPr>
        <w:t>     </w:t>
      </w:r>
      <w:hyperlink r:id="rId7" w:history="1"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4"/>
            <w:szCs w:val="24"/>
            <w:u w:val="single"/>
            <w:lang w:eastAsia="ru-RU"/>
          </w:rPr>
          <w:t>3, 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Що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таке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дезінфекція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.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Який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порядок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її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проведення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u w:val="single"/>
            <w:lang w:eastAsia="ru-RU"/>
          </w:rPr>
          <w:t>.</w:t>
        </w:r>
      </w:hyperlink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Руйнування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пожежі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об’єктах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пошкодження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мереж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комунально-енергетичного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господарства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НХР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викликають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необхідність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особового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дотримуватись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правил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поведінки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зонах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1. Перед початком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робіт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осередках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ураження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зонах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руйнувань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2B32" w:rsidRPr="00C12B32" w:rsidRDefault="00C12B32" w:rsidP="00C12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уважно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оглянути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зруйновані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пошкоджені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будинки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споруди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C12B32" w:rsidRPr="00C12B32" w:rsidRDefault="00C12B32" w:rsidP="00C12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встановити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небезпечні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пошкоджені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Заборонено </w:t>
      </w:r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необхідності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заходити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зруйновані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пошкоджені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будинки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споруди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загорожують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обвали.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Заходити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будинки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небезпечного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боку, при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уважно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прислуховуватись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потріскувань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шороху,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вказують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можливість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обрушення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пошкоджених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конструцій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2. При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виконанні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робіт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 на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висоті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користуватись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страхувальними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засобами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огороджуються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позначаються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знаками.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надійна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страховка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рятувальників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рятують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 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зруйнованих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пошкоджених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будинках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спорудах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і завалах.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дозволяється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робіт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завалах</w:t>
      </w:r>
      <w:proofErr w:type="gram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одиночним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рятувальникам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бійцям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3. Для роботи на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електромережах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призначають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підготовлених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gram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 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proofErr w:type="gram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людей. 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роботи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здійснюються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вимкнення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електроенергії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Забороняється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торкатися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електричних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дротів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з’єднаних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ними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металевих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конструкцій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4. При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роботі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 на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водопровідних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каналізаційних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газових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 мережах</w:t>
      </w:r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особовий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склад ЦО повинен бути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забезпечений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ізолюючими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протигазами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Наявність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газоаналізаторами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приладами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Дозволяється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працювати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фільтруючих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протигазах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додатковими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патронами (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фільтруючими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коробками) і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користуватись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інструментом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кольорового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металуабо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омідненим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Забороняється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курити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користуватись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сірниками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інструментом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ним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іскрить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поблизу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загазованих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ділянок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дотримуваттись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пожежної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гасити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палаючі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метали (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магній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натрій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електропристрої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знаходяться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напругою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резервуари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бензином,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гасом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зберігаються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разом з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негашеним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вапном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карбідом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кальцію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водою, 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вогнегасники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5 При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проведенні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РіНР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вночі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u w:val="single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організовують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освітлення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робіт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під’їздних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шляхів,умовними</w:t>
      </w:r>
      <w:proofErr w:type="spellEnd"/>
      <w:proofErr w:type="gram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освітлювальними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знаками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позначаються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небезпечні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 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руху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транспорту, переходи,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котловани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інше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Встановлюються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режими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радіоактивного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захисту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передбачають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максимально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допустиму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тривалість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зоні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радіоактивного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робіт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захисних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спорудах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тривалість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проїзду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району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розташування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формуваньв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осередок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ураження</w:t>
      </w:r>
      <w:proofErr w:type="spellEnd"/>
      <w:r w:rsidRPr="00C1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назад.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Суворе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дотримання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всього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комплексу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заходів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з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забезпечення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безпеки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особового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складу НФ ЦО при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проведенні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РіНР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дозволить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зберегти</w:t>
      </w:r>
      <w:proofErr w:type="spellEnd"/>
      <w:r w:rsidRPr="00C12B3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їх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працездатність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,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обмежити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втрату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людей та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своєчасно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виконати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поставлені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їм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 xml:space="preserve"> </w:t>
      </w:r>
      <w:proofErr w:type="spellStart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завдання</w:t>
      </w:r>
      <w:proofErr w:type="spellEnd"/>
      <w:r w:rsidRPr="00C12B32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B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2B32" w:rsidRPr="00C12B32" w:rsidRDefault="00C12B32" w:rsidP="00C12B3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Запитання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 для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перевірки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 нового </w:t>
      </w:r>
      <w:proofErr w:type="spellStart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матеріалу</w:t>
      </w:r>
      <w:proofErr w:type="spellEnd"/>
      <w:r w:rsidRPr="00C12B3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.</w:t>
      </w:r>
    </w:p>
    <w:p w:rsidR="00C12B32" w:rsidRPr="00C12B32" w:rsidRDefault="00C12B32" w:rsidP="00C12B32">
      <w:pPr>
        <w:shd w:val="clear" w:color="auto" w:fill="FFFFFF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4"/>
            <w:szCs w:val="24"/>
            <w:lang w:eastAsia="ru-RU"/>
          </w:rPr>
          <w:t>1.     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Які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заходи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безпеки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при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виконанні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робіт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на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висоті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?</w:t>
        </w:r>
      </w:hyperlink>
    </w:p>
    <w:p w:rsidR="00C12B32" w:rsidRPr="00C12B32" w:rsidRDefault="00C12B32" w:rsidP="00C12B32">
      <w:pPr>
        <w:shd w:val="clear" w:color="auto" w:fill="FFFFFF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4"/>
            <w:szCs w:val="24"/>
            <w:lang w:eastAsia="ru-RU"/>
          </w:rPr>
          <w:t>2.</w:t>
        </w:r>
        <w:r w:rsidRPr="00C12B32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ru-RU"/>
          </w:rPr>
          <w:t>     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Яких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потрібно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дотримуватись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заходів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пожежної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безпеки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?</w:t>
        </w:r>
      </w:hyperlink>
    </w:p>
    <w:p w:rsidR="00C12B32" w:rsidRPr="00C12B32" w:rsidRDefault="00C12B32" w:rsidP="00C12B32">
      <w:pPr>
        <w:shd w:val="clear" w:color="auto" w:fill="FFFFFF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4"/>
            <w:szCs w:val="24"/>
            <w:lang w:eastAsia="ru-RU"/>
          </w:rPr>
          <w:t>3.     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Дії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невоєнізованих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формувань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в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надзвичайних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 xml:space="preserve"> </w:t>
        </w:r>
        <w:proofErr w:type="spellStart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ситуаціях</w:t>
        </w:r>
        <w:proofErr w:type="spellEnd"/>
        <w:r w:rsidRPr="00C12B32">
          <w:rPr>
            <w:rFonts w:ascii="Arial" w:eastAsia="Times New Roman" w:hAnsi="Arial" w:cs="Arial"/>
            <w:b/>
            <w:bCs/>
            <w:i/>
            <w:iCs/>
            <w:color w:val="FFCC00"/>
            <w:sz w:val="27"/>
            <w:szCs w:val="27"/>
            <w:lang w:eastAsia="ru-RU"/>
          </w:rPr>
          <w:t>.</w:t>
        </w:r>
      </w:hyperlink>
    </w:p>
    <w:p w:rsidR="0001302B" w:rsidRDefault="0001302B">
      <w:bookmarkStart w:id="0" w:name="_GoBack"/>
      <w:bookmarkEnd w:id="0"/>
    </w:p>
    <w:sectPr w:rsidR="0001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731F"/>
    <w:multiLevelType w:val="multilevel"/>
    <w:tmpl w:val="78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2"/>
    <w:rsid w:val="0001302B"/>
    <w:rsid w:val="001C33B2"/>
    <w:rsid w:val="00C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6656-ED93-4082-84DA-479E1991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hivil_oborona\osnovna\Urok\vidpovidi\19-1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chivil_oborona\osnovna\Urok\vidpovidi\18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chivil_oborona\osnovna\Urok\vidpovidi\18-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\chivil_oborona\osnovna\Urok\vidpovidi\18-1.htm" TargetMode="External"/><Relationship Id="rId10" Type="http://schemas.openxmlformats.org/officeDocument/2006/relationships/hyperlink" Target="file:///E:\chivil_oborona\osnovna\Urok\vidpovidi\19-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chivil_oborona\osnovna\Urok\vidpovidi\19-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2021-04-06T04:39:00Z</dcterms:created>
  <dcterms:modified xsi:type="dcterms:W3CDTF">2021-04-06T04:39:00Z</dcterms:modified>
</cp:coreProperties>
</file>